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B59" w:rsidRPr="00E502B3" w:rsidRDefault="00EE7F83" w:rsidP="00E243C3">
      <w:pPr>
        <w:pStyle w:val="1"/>
        <w:rPr>
          <w:rFonts w:ascii="Times New Roman" w:hAnsi="Times New Roman"/>
          <w:sz w:val="24"/>
          <w:szCs w:val="24"/>
        </w:rPr>
      </w:pPr>
      <w:r w:rsidRPr="00E502B3">
        <w:rPr>
          <w:rFonts w:ascii="Times New Roman" w:hAnsi="Times New Roman"/>
        </w:rPr>
        <w:t>Кредитные каникулы</w:t>
      </w:r>
      <w:r w:rsidR="00E243C3" w:rsidRPr="00E502B3">
        <w:rPr>
          <w:rFonts w:ascii="Times New Roman" w:hAnsi="Times New Roman"/>
        </w:rPr>
        <w:t xml:space="preserve"> для военнослужащих </w:t>
      </w:r>
      <w:r w:rsidR="0081179A" w:rsidRPr="00E502B3">
        <w:rPr>
          <w:rFonts w:ascii="Times New Roman" w:hAnsi="Times New Roman"/>
        </w:rPr>
        <w:t>в</w:t>
      </w:r>
      <w:r w:rsidR="00E243C3" w:rsidRPr="00E502B3">
        <w:rPr>
          <w:rFonts w:ascii="Times New Roman" w:hAnsi="Times New Roman"/>
        </w:rPr>
        <w:t xml:space="preserve"> соответствии с Федеральным законом № 377-ФЗ от 07.10.2022 года</w:t>
      </w:r>
    </w:p>
    <w:p w:rsidR="008B6E48" w:rsidRPr="00E502B3" w:rsidRDefault="00AF2E2C" w:rsidP="008B6E48">
      <w:pPr>
        <w:pStyle w:val="4"/>
      </w:pPr>
      <w:r w:rsidRPr="00E502B3">
        <w:t>Кто может получить кредитные каникулы</w:t>
      </w:r>
      <w:r w:rsidR="008B6E48" w:rsidRPr="00E502B3">
        <w:t>:</w:t>
      </w:r>
    </w:p>
    <w:p w:rsidR="008B6E48" w:rsidRPr="00E502B3" w:rsidRDefault="008B6E48" w:rsidP="00E243C3">
      <w:pPr>
        <w:ind w:firstLine="708"/>
      </w:pPr>
      <w:r w:rsidRPr="00E502B3">
        <w:t>Лица, при</w:t>
      </w:r>
      <w:bookmarkStart w:id="0" w:name="_GoBack"/>
      <w:bookmarkEnd w:id="0"/>
      <w:r w:rsidRPr="00E502B3">
        <w:t>званные на военную службу по мобилизации в Вооружённые силы Российской Федерации, лица, принимающие участие в Специальной Военной Операции, а также члены их семей. Полный перечень лиц, кому доступны каникулы по данной программе определён Статьёй 1 Федерального закона от 07.10.2022 № 377-ФЗ</w:t>
      </w:r>
    </w:p>
    <w:p w:rsidR="008B6E48" w:rsidRPr="00E502B3" w:rsidRDefault="008B6E48" w:rsidP="008B6E48">
      <w:pPr>
        <w:rPr>
          <w:lang w:val="en-US"/>
        </w:rPr>
      </w:pPr>
    </w:p>
    <w:p w:rsidR="00AF2E2C" w:rsidRPr="00E502B3" w:rsidRDefault="008B6E48" w:rsidP="008B6E48">
      <w:pPr>
        <w:pStyle w:val="4"/>
      </w:pPr>
      <w:r w:rsidRPr="00E502B3">
        <w:t>Срок каникул:</w:t>
      </w:r>
    </w:p>
    <w:p w:rsidR="008B6E48" w:rsidRPr="00E502B3" w:rsidRDefault="008B6E48" w:rsidP="008B6E48">
      <w:pPr>
        <w:pStyle w:val="a5"/>
        <w:spacing w:before="0" w:beforeAutospacing="0" w:after="0" w:afterAutospacing="0" w:line="288" w:lineRule="atLeast"/>
        <w:ind w:firstLine="540"/>
        <w:jc w:val="both"/>
      </w:pPr>
      <w:r w:rsidRPr="00E502B3">
        <w:t>Заемщик вправе в любой момент в течение времени действия кредитного договора, но не позднее 31 декабря 2026 года обратиться к кредитору с требованием об изменении условий кредитного договора в соответствии с настоящей статьей, предусматривающим приостановление исполнения заемщиком и всеми лицами, участвующими в обязательстве на стороне заемщика, своих обязательств на льготный период, рассчитанный как:</w:t>
      </w:r>
    </w:p>
    <w:p w:rsidR="008B6E48" w:rsidRPr="00E502B3" w:rsidRDefault="008B6E48" w:rsidP="008B6E48">
      <w:pPr>
        <w:pStyle w:val="a5"/>
        <w:numPr>
          <w:ilvl w:val="0"/>
          <w:numId w:val="8"/>
        </w:numPr>
        <w:spacing w:before="168" w:beforeAutospacing="0" w:after="0" w:afterAutospacing="0" w:line="288" w:lineRule="atLeast"/>
        <w:jc w:val="both"/>
      </w:pPr>
      <w:r w:rsidRPr="00E502B3">
        <w:t>срок мобилизации или срок, на который был заключен контракт, увеличенные на 180 дней</w:t>
      </w:r>
    </w:p>
    <w:p w:rsidR="008B6E48" w:rsidRPr="00E502B3" w:rsidRDefault="008B6E48" w:rsidP="008B6E48">
      <w:pPr>
        <w:pStyle w:val="a5"/>
        <w:numPr>
          <w:ilvl w:val="0"/>
          <w:numId w:val="8"/>
        </w:numPr>
        <w:spacing w:before="0" w:beforeAutospacing="0" w:after="0" w:afterAutospacing="0" w:line="288" w:lineRule="atLeast"/>
        <w:jc w:val="both"/>
      </w:pPr>
      <w:r w:rsidRPr="00E502B3">
        <w:t>срок участия в специальной военной операции, увеличенный на 180 дней.</w:t>
      </w:r>
    </w:p>
    <w:p w:rsidR="008B6E48" w:rsidRPr="00E502B3" w:rsidRDefault="008B6E48" w:rsidP="008B6E48">
      <w:pPr>
        <w:pStyle w:val="a5"/>
        <w:spacing w:before="0" w:beforeAutospacing="0" w:after="0" w:afterAutospacing="0" w:line="288" w:lineRule="atLeast"/>
        <w:jc w:val="both"/>
      </w:pPr>
    </w:p>
    <w:p w:rsidR="008B6E48" w:rsidRPr="00E502B3" w:rsidRDefault="008B6E48" w:rsidP="008B6E48">
      <w:pPr>
        <w:pStyle w:val="a5"/>
        <w:spacing w:before="0" w:beforeAutospacing="0" w:after="0" w:afterAutospacing="0" w:line="288" w:lineRule="atLeast"/>
        <w:jc w:val="both"/>
      </w:pPr>
      <w:r w:rsidRPr="00E502B3">
        <w:t>Льготный период продлевается</w:t>
      </w:r>
      <w:r w:rsidR="00E243C3" w:rsidRPr="00E502B3">
        <w:t xml:space="preserve">: </w:t>
      </w:r>
      <w:r w:rsidRPr="00E502B3">
        <w:t>на период нахождения заемщика в больницах, госпиталях, других медицинских организациях в стационарных условиях на излечении от увечий (ранений, травм, контузий) или заболеваний, полученных при выполнении задач в ходе проведен</w:t>
      </w:r>
      <w:r w:rsidR="00E243C3" w:rsidRPr="00E502B3">
        <w:t xml:space="preserve">ия специальной военной операции; в случае признания заемщика 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умершим; </w:t>
      </w:r>
    </w:p>
    <w:p w:rsidR="00E243C3" w:rsidRPr="00E502B3" w:rsidRDefault="00E243C3" w:rsidP="008B6E48">
      <w:pPr>
        <w:pStyle w:val="a5"/>
        <w:spacing w:before="0" w:beforeAutospacing="0" w:after="0" w:afterAutospacing="0" w:line="288" w:lineRule="atLeast"/>
        <w:jc w:val="both"/>
      </w:pPr>
    </w:p>
    <w:p w:rsidR="00E243C3" w:rsidRPr="00E502B3" w:rsidRDefault="00E243C3" w:rsidP="00E243C3">
      <w:pPr>
        <w:pStyle w:val="4"/>
      </w:pPr>
      <w:r w:rsidRPr="00E502B3">
        <w:t xml:space="preserve">Как оформить каникулы: </w:t>
      </w:r>
    </w:p>
    <w:p w:rsidR="00E243C3" w:rsidRPr="00E502B3" w:rsidRDefault="00E243C3" w:rsidP="00E243C3">
      <w:pPr>
        <w:pStyle w:val="ar7oy1"/>
      </w:pPr>
      <w:r w:rsidRPr="00E502B3">
        <w:t>В течение всего срока действия кредитного договора, но не позднее 31 декабря 2026 года:</w:t>
      </w:r>
    </w:p>
    <w:p w:rsidR="00E243C3" w:rsidRPr="00E502B3" w:rsidRDefault="00E243C3" w:rsidP="00E243C3">
      <w:pPr>
        <w:pStyle w:val="ar7oy1"/>
        <w:ind w:firstLine="708"/>
      </w:pPr>
      <w:r w:rsidRPr="00E502B3">
        <w:t>Требование заемщика, с подтверждающими право на получение льготного периода документами, направляется способом, предусмотренным кредитным договором для взаимодействия заемщика и кредитора.</w:t>
      </w:r>
    </w:p>
    <w:p w:rsidR="00E243C3" w:rsidRPr="00E502B3" w:rsidRDefault="00E243C3" w:rsidP="00E243C3">
      <w:r w:rsidRPr="00E502B3">
        <w:t>Полная информация доступна в Федеральном законе от 07.10.2022 № 377-ФЗ</w:t>
      </w:r>
    </w:p>
    <w:p w:rsidR="00E243C3" w:rsidRPr="00E502B3" w:rsidRDefault="00E243C3" w:rsidP="00E243C3"/>
    <w:p w:rsidR="00E243C3" w:rsidRPr="00E502B3" w:rsidRDefault="00E243C3" w:rsidP="00E243C3">
      <w:pPr>
        <w:pStyle w:val="1"/>
        <w:rPr>
          <w:rFonts w:ascii="Times New Roman" w:hAnsi="Times New Roman"/>
        </w:rPr>
      </w:pPr>
      <w:r w:rsidRPr="00E502B3">
        <w:rPr>
          <w:rFonts w:ascii="Times New Roman" w:hAnsi="Times New Roman"/>
        </w:rPr>
        <w:t>Кредитные каникулы</w:t>
      </w:r>
      <w:r w:rsidR="0081179A" w:rsidRPr="00E502B3">
        <w:rPr>
          <w:rFonts w:ascii="Times New Roman" w:hAnsi="Times New Roman"/>
        </w:rPr>
        <w:t xml:space="preserve"> по кредитным договорам, обязательства по которому обеспечены ипотекой в соответствии с Федеральным законом № 102-ФЗ от 16.07.1998 года "Об ипотеке (залоге недвижимости)” и Федеральным законом № 76-ФЗ от 01.05.2019 года «О внесении изменений...»</w:t>
      </w:r>
    </w:p>
    <w:p w:rsidR="0081179A" w:rsidRPr="00E502B3" w:rsidRDefault="0081179A" w:rsidP="0081179A">
      <w:pPr>
        <w:pStyle w:val="4"/>
      </w:pPr>
      <w:r w:rsidRPr="00E502B3">
        <w:t>Кто может получить кредитные каникулы:</w:t>
      </w:r>
    </w:p>
    <w:p w:rsidR="0081179A" w:rsidRPr="00E502B3" w:rsidRDefault="00E243C3" w:rsidP="00E243C3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 xml:space="preserve">Заемщик - физическое лицо, заключивший в целях, не связанных с осуществлением им предпринимательской деятельности, кредитный договор, </w:t>
      </w:r>
      <w:r w:rsidRPr="00E502B3">
        <w:rPr>
          <w:rFonts w:eastAsia="Calibri"/>
          <w:b/>
        </w:rPr>
        <w:t xml:space="preserve">обязательства по которому обеспечены </w:t>
      </w:r>
      <w:r w:rsidRPr="00E502B3">
        <w:rPr>
          <w:rFonts w:eastAsia="Calibri"/>
          <w:b/>
        </w:rPr>
        <w:lastRenderedPageBreak/>
        <w:t>ипотекой</w:t>
      </w:r>
      <w:r w:rsidRPr="00E502B3">
        <w:rPr>
          <w:rFonts w:eastAsia="Calibri"/>
        </w:rPr>
        <w:t xml:space="preserve">, в любой момент в течение времени действия такого договора, за исключением случая, указанного в </w:t>
      </w:r>
      <w:hyperlink r:id="rId8" w:history="1">
        <w:r w:rsidRPr="00E502B3">
          <w:rPr>
            <w:rFonts w:eastAsia="Calibri"/>
          </w:rPr>
          <w:t>пункте 6 части 2</w:t>
        </w:r>
      </w:hyperlink>
      <w:r w:rsidRPr="00E502B3">
        <w:rPr>
          <w:rFonts w:eastAsia="Calibri"/>
        </w:rPr>
        <w:t xml:space="preserve"> </w:t>
      </w:r>
      <w:bookmarkStart w:id="1" w:name="_Hlk153463905"/>
      <w:r w:rsidRPr="00E502B3">
        <w:rPr>
          <w:rFonts w:eastAsia="Calibri"/>
        </w:rPr>
        <w:t>ст. 6.1-1 Федерального закона от 21.12.2013 г.№ 353-ФЗ</w:t>
      </w:r>
      <w:bookmarkEnd w:id="1"/>
      <w:r w:rsidRPr="00E502B3">
        <w:rPr>
          <w:rFonts w:eastAsia="Calibri"/>
        </w:rPr>
        <w:t xml:space="preserve"> «О потребительском кредите (займе»)», вправе обратиться к кредитору с требованием об изменении его условий, предусматривающим приостановление исполнения заемщиком своих обязательств либо уменьшение размера платежей заемщика на срок, определенный заемщиком (далее - льготный период), при одновременном соблюдении следующих условий: </w:t>
      </w:r>
    </w:p>
    <w:p w:rsidR="0081179A" w:rsidRPr="00E502B3" w:rsidRDefault="00E243C3" w:rsidP="00E243C3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 xml:space="preserve">1) размер кредита, предоставленного по такому кредитному договору, не превышает максимальный размер кредита, установленный Правительством Российской Федерации для кредитов, по которому заемщик вправе обратиться с требованием к кредитору о предоставлении льготного периода; </w:t>
      </w:r>
    </w:p>
    <w:p w:rsidR="0081179A" w:rsidRPr="00E502B3" w:rsidRDefault="00E243C3" w:rsidP="00E243C3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 xml:space="preserve">2) условия кредитного </w:t>
      </w:r>
      <w:r w:rsidR="0081179A" w:rsidRPr="00E502B3">
        <w:rPr>
          <w:rFonts w:eastAsia="Calibri"/>
        </w:rPr>
        <w:t>договора ранее</w:t>
      </w:r>
      <w:r w:rsidRPr="00E502B3">
        <w:rPr>
          <w:rFonts w:eastAsia="Calibri"/>
        </w:rPr>
        <w:t xml:space="preserve"> не изменялись по требованию заемщика, вне зависимости от перехода прав (требований) по договору к другому кредитору; </w:t>
      </w:r>
    </w:p>
    <w:p w:rsidR="0081179A" w:rsidRPr="00E502B3" w:rsidRDefault="00E243C3" w:rsidP="00E243C3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 xml:space="preserve">3) предметом ипотеки является жилое помещение, являющееся единственным пригодным для постоянного проживания заемщика, или право требования участника долевого строительства в отношении жилого помещения, которое будет являться единственным пригодным для постоянного проживания заемщика  жилым помещением, вытекающее из договора участия в долевом строительстве, заключенного в соответствии с Федеральным </w:t>
      </w:r>
      <w:hyperlink r:id="rId9" w:history="1">
        <w:r w:rsidRPr="00E502B3">
          <w:rPr>
            <w:rFonts w:eastAsia="Calibri"/>
          </w:rPr>
          <w:t>законом</w:t>
        </w:r>
      </w:hyperlink>
      <w:r w:rsidRPr="00E502B3">
        <w:rPr>
          <w:rFonts w:eastAsia="Calibri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 </w:t>
      </w:r>
    </w:p>
    <w:p w:rsidR="0081179A" w:rsidRPr="00E502B3" w:rsidRDefault="00E243C3" w:rsidP="00E243C3">
      <w:pPr>
        <w:autoSpaceDE w:val="0"/>
        <w:autoSpaceDN w:val="0"/>
        <w:adjustRightInd w:val="0"/>
        <w:ind w:right="-426" w:firstLine="113"/>
        <w:jc w:val="both"/>
        <w:rPr>
          <w:b/>
          <w:bCs/>
        </w:rPr>
      </w:pPr>
      <w:r w:rsidRPr="00E502B3">
        <w:rPr>
          <w:rFonts w:eastAsia="Calibri"/>
        </w:rPr>
        <w:t>4) заемщик на день направления требования об установлении льготного периода, находится в трудной жизненной ситуации;</w:t>
      </w:r>
      <w:r w:rsidRPr="00E502B3">
        <w:rPr>
          <w:b/>
          <w:bCs/>
        </w:rPr>
        <w:t xml:space="preserve"> </w:t>
      </w:r>
    </w:p>
    <w:p w:rsidR="0081179A" w:rsidRPr="00E502B3" w:rsidRDefault="00E243C3" w:rsidP="0081179A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>5) на день получения кредитором требования:</w:t>
      </w:r>
    </w:p>
    <w:p w:rsidR="0081179A" w:rsidRPr="00E502B3" w:rsidRDefault="0081179A" w:rsidP="0081179A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 xml:space="preserve">6) </w:t>
      </w:r>
      <w:r w:rsidR="00E243C3" w:rsidRPr="00E502B3">
        <w:rPr>
          <w:rFonts w:eastAsia="Calibri"/>
        </w:rPr>
        <w:t>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соответствующему кредитному договору, отсутствует вступившее в силу постановление (акт) суда об утверждении мирового соглашения по предъявленному кредитором исковому требованию о взыскании задолженности заемщика (об обращении взыскания на предмет ипотеки и (или) о расторжении кредитного договора, либо вступившее в силу постановление (акт) суда о взыскании задолженности заемщика (об обращении взыскания на предмет ипотеки и (или) о расторжении кредитного договора;</w:t>
      </w:r>
    </w:p>
    <w:p w:rsidR="0081179A" w:rsidRPr="00E502B3" w:rsidRDefault="0081179A" w:rsidP="0081179A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 xml:space="preserve">7) </w:t>
      </w:r>
      <w:r w:rsidR="00E243C3" w:rsidRPr="00E502B3">
        <w:rPr>
          <w:rFonts w:eastAsia="Calibri"/>
        </w:rPr>
        <w:t>кредитором не предъявлены исполнительный документ, требование к поручителю заемщика;</w:t>
      </w:r>
    </w:p>
    <w:p w:rsidR="00E243C3" w:rsidRPr="00E502B3" w:rsidRDefault="0081179A" w:rsidP="0081179A">
      <w:pPr>
        <w:autoSpaceDE w:val="0"/>
        <w:autoSpaceDN w:val="0"/>
        <w:adjustRightInd w:val="0"/>
        <w:ind w:right="-426" w:firstLine="113"/>
        <w:jc w:val="both"/>
        <w:rPr>
          <w:rFonts w:eastAsia="Calibri"/>
        </w:rPr>
      </w:pPr>
      <w:r w:rsidRPr="00E502B3">
        <w:rPr>
          <w:rFonts w:eastAsia="Calibri"/>
        </w:rPr>
        <w:t xml:space="preserve">8) </w:t>
      </w:r>
      <w:r w:rsidR="00E243C3" w:rsidRPr="00E502B3">
        <w:rPr>
          <w:rFonts w:eastAsia="Calibri"/>
        </w:rPr>
        <w:t xml:space="preserve">не действует льготный период, установленный в соответствии со </w:t>
      </w:r>
      <w:hyperlink r:id="rId10" w:history="1">
        <w:r w:rsidR="00E243C3" w:rsidRPr="00E502B3">
          <w:rPr>
            <w:rFonts w:eastAsia="Calibri"/>
          </w:rPr>
          <w:t>ст. 1</w:t>
        </w:r>
      </w:hyperlink>
      <w:r w:rsidR="00E243C3" w:rsidRPr="00E502B3">
        <w:rPr>
          <w:rFonts w:eastAsia="Calibri"/>
        </w:rPr>
        <w:t xml:space="preserve"> Федерального закона от 7 октября 2022 года № 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Федерации". </w:t>
      </w:r>
    </w:p>
    <w:p w:rsidR="0081179A" w:rsidRPr="00E502B3" w:rsidRDefault="0081179A" w:rsidP="0081179A">
      <w:pPr>
        <w:pStyle w:val="4"/>
      </w:pPr>
      <w:r w:rsidRPr="00E502B3">
        <w:t xml:space="preserve">Как оформить каникулы: </w:t>
      </w:r>
    </w:p>
    <w:p w:rsidR="0081179A" w:rsidRPr="00E502B3" w:rsidRDefault="0081179A" w:rsidP="0081179A">
      <w:pPr>
        <w:pStyle w:val="ar7oy1"/>
      </w:pPr>
      <w:r w:rsidRPr="00E502B3">
        <w:t>В </w:t>
      </w:r>
      <w:r w:rsidRPr="00E502B3">
        <w:rPr>
          <w:rFonts w:eastAsia="Calibri"/>
        </w:rPr>
        <w:t xml:space="preserve">течение времени действия такого договора, за исключением случая, указанного в </w:t>
      </w:r>
      <w:hyperlink r:id="rId11" w:history="1">
        <w:r w:rsidRPr="00E502B3">
          <w:rPr>
            <w:rFonts w:eastAsia="Calibri"/>
          </w:rPr>
          <w:t>пункте 6 части 2</w:t>
        </w:r>
      </w:hyperlink>
      <w:r w:rsidRPr="00E502B3">
        <w:rPr>
          <w:rFonts w:eastAsia="Calibri"/>
        </w:rPr>
        <w:t xml:space="preserve"> ст. 6.1-1 Федерального закона от 21.12.2013 г.№ 353-ФЗ «О потребительском кредите (займе»)», вправе обратиться к кредитору с требованием</w:t>
      </w:r>
      <w:r w:rsidRPr="00E502B3">
        <w:t>:</w:t>
      </w:r>
    </w:p>
    <w:p w:rsidR="0081179A" w:rsidRPr="00E502B3" w:rsidRDefault="0081179A" w:rsidP="0081179A">
      <w:pPr>
        <w:pStyle w:val="ar7oy1"/>
        <w:ind w:firstLine="708"/>
      </w:pPr>
      <w:r w:rsidRPr="00E502B3">
        <w:t>Требование заемщика, с подтверждающими право на получение льготного периода документами, направляется способом, предусмотренным кредитным договором для взаимодействия заемщика и кредитора.</w:t>
      </w:r>
    </w:p>
    <w:p w:rsidR="0081179A" w:rsidRPr="00E502B3" w:rsidRDefault="0081179A" w:rsidP="0081179A">
      <w:pPr>
        <w:pStyle w:val="4"/>
      </w:pPr>
    </w:p>
    <w:p w:rsidR="00E243C3" w:rsidRPr="00E502B3" w:rsidRDefault="00E243C3" w:rsidP="00E243C3"/>
    <w:p w:rsidR="00E243C3" w:rsidRPr="00E502B3" w:rsidRDefault="00E243C3" w:rsidP="008B6E48">
      <w:pPr>
        <w:pStyle w:val="a5"/>
        <w:spacing w:before="0" w:beforeAutospacing="0" w:after="0" w:afterAutospacing="0" w:line="288" w:lineRule="atLeast"/>
        <w:jc w:val="both"/>
      </w:pPr>
    </w:p>
    <w:p w:rsidR="0081179A" w:rsidRPr="00E502B3" w:rsidRDefault="0081179A" w:rsidP="0081179A">
      <w:pPr>
        <w:pStyle w:val="1"/>
        <w:rPr>
          <w:rFonts w:ascii="Times New Roman" w:hAnsi="Times New Roman"/>
          <w:sz w:val="24"/>
          <w:szCs w:val="24"/>
        </w:rPr>
      </w:pPr>
      <w:r w:rsidRPr="00E502B3">
        <w:rPr>
          <w:rFonts w:ascii="Times New Roman" w:hAnsi="Times New Roman"/>
        </w:rPr>
        <w:lastRenderedPageBreak/>
        <w:t xml:space="preserve">Кредитные каникулы в соответствии с Федеральным законом № </w:t>
      </w:r>
      <w:r w:rsidR="00D77715" w:rsidRPr="00E502B3">
        <w:rPr>
          <w:rFonts w:ascii="Times New Roman" w:hAnsi="Times New Roman"/>
        </w:rPr>
        <w:t>353</w:t>
      </w:r>
      <w:r w:rsidRPr="00E502B3">
        <w:rPr>
          <w:rFonts w:ascii="Times New Roman" w:hAnsi="Times New Roman"/>
        </w:rPr>
        <w:t>-ФЗ от 07.10.2022 года</w:t>
      </w:r>
    </w:p>
    <w:p w:rsidR="0081179A" w:rsidRPr="00E502B3" w:rsidRDefault="0081179A" w:rsidP="0081179A">
      <w:pPr>
        <w:pStyle w:val="4"/>
      </w:pPr>
      <w:r w:rsidRPr="00E502B3">
        <w:t>Кто может получить кредитные каникулы:</w:t>
      </w:r>
    </w:p>
    <w:p w:rsidR="00E95B86" w:rsidRPr="00E502B3" w:rsidRDefault="003D1A5B" w:rsidP="0022511F">
      <w:pPr>
        <w:pStyle w:val="a5"/>
        <w:spacing w:before="0" w:beforeAutospacing="0" w:after="0" w:afterAutospacing="0" w:line="288" w:lineRule="atLeast"/>
        <w:ind w:firstLine="540"/>
        <w:jc w:val="both"/>
      </w:pPr>
      <w:r w:rsidRPr="00E502B3">
        <w:t>Заемщик по договору потребительского кредита (займа) в любой момент в течение времени действия кредитного договора, договора займа</w:t>
      </w:r>
      <w:r w:rsidR="00D77715" w:rsidRPr="00E502B3">
        <w:rPr>
          <w:color w:val="FF0000"/>
        </w:rPr>
        <w:t xml:space="preserve"> </w:t>
      </w:r>
      <w:r w:rsidRPr="00E502B3">
        <w:t>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услови</w:t>
      </w:r>
      <w:r w:rsidR="00E95B86" w:rsidRPr="00E502B3">
        <w:t>й</w:t>
      </w:r>
      <w:r w:rsidR="0022511F" w:rsidRPr="00E502B3">
        <w:t>, указанных в пункте 1 части 1 статьи 6.1-2 Федерального Закона № 353-ФЗ от 21.12.2013 года «О потребительском кредите (займе)»</w:t>
      </w:r>
      <w:r w:rsidR="00D77715" w:rsidRPr="00E502B3">
        <w:t xml:space="preserve"> (Трудная жизненная ситуация)</w:t>
      </w:r>
    </w:p>
    <w:p w:rsidR="00E95B86" w:rsidRPr="00E502B3" w:rsidRDefault="00E95B86" w:rsidP="003D1A5B">
      <w:pPr>
        <w:pStyle w:val="a5"/>
        <w:spacing w:before="0" w:beforeAutospacing="0" w:after="0" w:afterAutospacing="0" w:line="288" w:lineRule="atLeast"/>
        <w:ind w:firstLine="540"/>
        <w:jc w:val="both"/>
      </w:pPr>
    </w:p>
    <w:p w:rsidR="0081179A" w:rsidRPr="00E502B3" w:rsidRDefault="0081179A" w:rsidP="0081179A">
      <w:pPr>
        <w:pStyle w:val="4"/>
      </w:pPr>
      <w:r w:rsidRPr="00E502B3">
        <w:t>Срок каникул:</w:t>
      </w:r>
    </w:p>
    <w:p w:rsidR="00D77715" w:rsidRPr="00E502B3" w:rsidRDefault="00D77715" w:rsidP="00D77715">
      <w:pPr>
        <w:pStyle w:val="a5"/>
        <w:spacing w:before="0" w:beforeAutospacing="0" w:after="0" w:afterAutospacing="0" w:line="288" w:lineRule="atLeast"/>
        <w:ind w:firstLine="540"/>
        <w:jc w:val="both"/>
      </w:pPr>
      <w:r w:rsidRPr="00E502B3">
        <w:t>Заемщик вправе определить длительность льготного периода не более шести месяцев, а также дату начала льготного периода. При этом дата начала льготного периода не может отстоять более чем на два месяца, предшествующие обращению с требованием. В случае, если заемщик в своем требовании не определил длительность льготного периода, а также дату начала льготного периода, льготный период считается равным шести месяцам, а датой начала льготного периода - дата направления требования заемщика кредитору.</w:t>
      </w:r>
    </w:p>
    <w:p w:rsidR="0081179A" w:rsidRPr="00E502B3" w:rsidRDefault="0081179A" w:rsidP="0081179A">
      <w:pPr>
        <w:pStyle w:val="a5"/>
        <w:spacing w:before="0" w:beforeAutospacing="0" w:after="0" w:afterAutospacing="0" w:line="288" w:lineRule="atLeast"/>
        <w:jc w:val="both"/>
      </w:pPr>
    </w:p>
    <w:p w:rsidR="0081179A" w:rsidRPr="00E502B3" w:rsidRDefault="0081179A" w:rsidP="0081179A">
      <w:pPr>
        <w:pStyle w:val="4"/>
      </w:pPr>
      <w:r w:rsidRPr="00E502B3">
        <w:t xml:space="preserve">Как оформить каникулы: </w:t>
      </w:r>
    </w:p>
    <w:p w:rsidR="0081179A" w:rsidRPr="00E502B3" w:rsidRDefault="0081179A" w:rsidP="0081179A">
      <w:pPr>
        <w:pStyle w:val="ar7oy1"/>
      </w:pPr>
      <w:r w:rsidRPr="00E502B3">
        <w:t>В течение всего срок</w:t>
      </w:r>
      <w:r w:rsidR="00D77715" w:rsidRPr="00E502B3">
        <w:t>а действия кредитного договора:</w:t>
      </w:r>
    </w:p>
    <w:p w:rsidR="0081179A" w:rsidRPr="00E502B3" w:rsidRDefault="0081179A" w:rsidP="0081179A">
      <w:pPr>
        <w:pStyle w:val="ar7oy1"/>
        <w:ind w:firstLine="708"/>
      </w:pPr>
      <w:r w:rsidRPr="00E502B3">
        <w:t>Требование заемщика, с подтверждающими право на получение льготного периода документами, направляется способом, предусмотренным кредитным договором для взаимодействия заемщика и кредитора.</w:t>
      </w:r>
    </w:p>
    <w:p w:rsidR="0081179A" w:rsidRPr="00E502B3" w:rsidRDefault="0081179A" w:rsidP="0081179A">
      <w:r w:rsidRPr="00E502B3">
        <w:t xml:space="preserve">Полная информация доступна в </w:t>
      </w:r>
      <w:r w:rsidR="00D77715" w:rsidRPr="00E502B3">
        <w:t>Федеральном законе от 21.12.2013 № 353</w:t>
      </w:r>
      <w:r w:rsidRPr="00E502B3">
        <w:t>-ФЗ</w:t>
      </w:r>
      <w:r w:rsidR="00D77715" w:rsidRPr="00E502B3">
        <w:t>, в статье 6.1-1.</w:t>
      </w:r>
    </w:p>
    <w:p w:rsidR="0081179A" w:rsidRPr="00E502B3" w:rsidRDefault="0081179A" w:rsidP="00E243C3">
      <w:pPr>
        <w:pStyle w:val="1"/>
        <w:rPr>
          <w:rFonts w:ascii="Times New Roman" w:hAnsi="Times New Roman"/>
        </w:rPr>
      </w:pPr>
    </w:p>
    <w:p w:rsidR="005B3B48" w:rsidRPr="00E502B3" w:rsidRDefault="005B3B48" w:rsidP="005B3B48">
      <w:pPr>
        <w:pStyle w:val="a5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77715" w:rsidRPr="00E502B3" w:rsidRDefault="00D77715" w:rsidP="005B3B48">
      <w:pPr>
        <w:pStyle w:val="a5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77715" w:rsidRPr="00E502B3" w:rsidRDefault="00D77715" w:rsidP="005B3B48">
      <w:pPr>
        <w:pStyle w:val="a5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77715" w:rsidRPr="00E502B3" w:rsidRDefault="00D77715" w:rsidP="005B3B48">
      <w:pPr>
        <w:pStyle w:val="a5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D77715" w:rsidRPr="00E502B3" w:rsidRDefault="00D77715" w:rsidP="005B3B48">
      <w:pPr>
        <w:pStyle w:val="a5"/>
        <w:spacing w:before="0" w:beforeAutospacing="0" w:after="0" w:afterAutospacing="0"/>
        <w:jc w:val="both"/>
        <w:rPr>
          <w:b/>
          <w:i/>
          <w:sz w:val="22"/>
          <w:szCs w:val="22"/>
        </w:rPr>
      </w:pPr>
    </w:p>
    <w:p w:rsidR="00FC3F78" w:rsidRPr="00E502B3" w:rsidRDefault="00FC3F78" w:rsidP="005B3B48">
      <w:pPr>
        <w:pStyle w:val="a5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E502B3">
        <w:rPr>
          <w:b/>
          <w:i/>
          <w:sz w:val="22"/>
          <w:szCs w:val="22"/>
        </w:rPr>
        <w:t xml:space="preserve">Банк </w:t>
      </w:r>
      <w:r w:rsidRPr="00E502B3">
        <w:rPr>
          <w:b/>
          <w:bCs/>
          <w:i/>
          <w:sz w:val="22"/>
          <w:szCs w:val="22"/>
        </w:rPr>
        <w:t>не подтверждает</w:t>
      </w:r>
      <w:r w:rsidRPr="00E502B3">
        <w:rPr>
          <w:b/>
          <w:i/>
          <w:sz w:val="22"/>
          <w:szCs w:val="22"/>
        </w:rPr>
        <w:t xml:space="preserve"> предоставление «Льготного периода», если:</w:t>
      </w:r>
    </w:p>
    <w:p w:rsidR="00FC3F78" w:rsidRPr="00E502B3" w:rsidRDefault="005B3B48" w:rsidP="005B3B48">
      <w:pPr>
        <w:jc w:val="both"/>
      </w:pPr>
      <w:r w:rsidRPr="00E502B3">
        <w:t xml:space="preserve">- </w:t>
      </w:r>
      <w:r w:rsidR="00FC3F78" w:rsidRPr="00E502B3">
        <w:t>в течение предусмотренных законом 90 дней с момента их истребования кредитором вы не предоставили в банк документы, подтверждающие снижение вашего дохода;</w:t>
      </w:r>
    </w:p>
    <w:p w:rsidR="00FC3F78" w:rsidRPr="00E502B3" w:rsidRDefault="005B3B48" w:rsidP="005B3B48">
      <w:pPr>
        <w:jc w:val="both"/>
      </w:pPr>
      <w:r w:rsidRPr="00E502B3">
        <w:t xml:space="preserve">- </w:t>
      </w:r>
      <w:r w:rsidR="00FC3F78" w:rsidRPr="00E502B3">
        <w:t>предоставленные вами документы не подтверждают соответствие требованиям предоставления «Льготного периода».</w:t>
      </w:r>
    </w:p>
    <w:sectPr w:rsidR="00FC3F78" w:rsidRPr="00E502B3" w:rsidSect="007908CC">
      <w:pgSz w:w="11906" w:h="16838" w:code="9"/>
      <w:pgMar w:top="720" w:right="595" w:bottom="851" w:left="1134" w:header="720" w:footer="720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0FE" w:rsidRDefault="00E470FE">
      <w:r>
        <w:separator/>
      </w:r>
    </w:p>
  </w:endnote>
  <w:endnote w:type="continuationSeparator" w:id="0">
    <w:p w:rsidR="00E470FE" w:rsidRDefault="00E4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0FE" w:rsidRDefault="00E470FE">
      <w:r>
        <w:separator/>
      </w:r>
    </w:p>
  </w:footnote>
  <w:footnote w:type="continuationSeparator" w:id="0">
    <w:p w:rsidR="00E470FE" w:rsidRDefault="00E47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E56"/>
    <w:multiLevelType w:val="multilevel"/>
    <w:tmpl w:val="5456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2B64"/>
    <w:multiLevelType w:val="multilevel"/>
    <w:tmpl w:val="97F4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30999"/>
    <w:multiLevelType w:val="multilevel"/>
    <w:tmpl w:val="CAF6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526FB"/>
    <w:multiLevelType w:val="multilevel"/>
    <w:tmpl w:val="6946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8413E"/>
    <w:multiLevelType w:val="hybridMultilevel"/>
    <w:tmpl w:val="F9DE7724"/>
    <w:lvl w:ilvl="0" w:tplc="60C03B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2BA63FA"/>
    <w:multiLevelType w:val="multilevel"/>
    <w:tmpl w:val="8516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B15A6"/>
    <w:multiLevelType w:val="hybridMultilevel"/>
    <w:tmpl w:val="DB68BA76"/>
    <w:lvl w:ilvl="0" w:tplc="452E68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BA9537F"/>
    <w:multiLevelType w:val="multilevel"/>
    <w:tmpl w:val="09F2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83"/>
    <w:rsid w:val="000D21D5"/>
    <w:rsid w:val="00134D4A"/>
    <w:rsid w:val="001F3ED4"/>
    <w:rsid w:val="0022511F"/>
    <w:rsid w:val="00252F6E"/>
    <w:rsid w:val="003D1A5B"/>
    <w:rsid w:val="003D5612"/>
    <w:rsid w:val="003D770D"/>
    <w:rsid w:val="003F6437"/>
    <w:rsid w:val="00403DA9"/>
    <w:rsid w:val="00443F66"/>
    <w:rsid w:val="004D15C8"/>
    <w:rsid w:val="004E1EDE"/>
    <w:rsid w:val="004F198E"/>
    <w:rsid w:val="00582795"/>
    <w:rsid w:val="005A225C"/>
    <w:rsid w:val="005B3B48"/>
    <w:rsid w:val="006B246D"/>
    <w:rsid w:val="0076610B"/>
    <w:rsid w:val="007908CC"/>
    <w:rsid w:val="007D7B59"/>
    <w:rsid w:val="007E70F3"/>
    <w:rsid w:val="0081179A"/>
    <w:rsid w:val="00893F63"/>
    <w:rsid w:val="008B6E48"/>
    <w:rsid w:val="009B3291"/>
    <w:rsid w:val="00AA7830"/>
    <w:rsid w:val="00AC384A"/>
    <w:rsid w:val="00AF2E2C"/>
    <w:rsid w:val="00B91045"/>
    <w:rsid w:val="00BB5488"/>
    <w:rsid w:val="00C27677"/>
    <w:rsid w:val="00D20FE7"/>
    <w:rsid w:val="00D77715"/>
    <w:rsid w:val="00DC274F"/>
    <w:rsid w:val="00E0017D"/>
    <w:rsid w:val="00E243C3"/>
    <w:rsid w:val="00E470FE"/>
    <w:rsid w:val="00E502B3"/>
    <w:rsid w:val="00E95B86"/>
    <w:rsid w:val="00EE7F83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13B350-53AD-49A5-A66F-61A5997B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6E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EE7F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A783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A7830"/>
    <w:pPr>
      <w:tabs>
        <w:tab w:val="center" w:pos="4677"/>
        <w:tab w:val="right" w:pos="9355"/>
      </w:tabs>
    </w:pPr>
  </w:style>
  <w:style w:type="paragraph" w:customStyle="1" w:styleId="text-blockparagraph">
    <w:name w:val="text-block__paragraph"/>
    <w:basedOn w:val="a"/>
    <w:rsid w:val="00EE7F83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FC3F78"/>
    <w:pPr>
      <w:spacing w:before="100" w:beforeAutospacing="1" w:after="100" w:afterAutospacing="1"/>
    </w:pPr>
  </w:style>
  <w:style w:type="character" w:styleId="a6">
    <w:name w:val="Hyperlink"/>
    <w:uiPriority w:val="99"/>
    <w:rsid w:val="00FC3F78"/>
    <w:rPr>
      <w:color w:val="0000FF"/>
      <w:u w:val="single"/>
    </w:rPr>
  </w:style>
  <w:style w:type="paragraph" w:customStyle="1" w:styleId="margin-slim-top">
    <w:name w:val="margin-slim-top"/>
    <w:basedOn w:val="a"/>
    <w:rsid w:val="00FC3F78"/>
    <w:pPr>
      <w:spacing w:before="100" w:beforeAutospacing="1" w:after="100" w:afterAutospacing="1"/>
    </w:pPr>
  </w:style>
  <w:style w:type="character" w:customStyle="1" w:styleId="tooltip">
    <w:name w:val="tooltip"/>
    <w:basedOn w:val="a0"/>
    <w:rsid w:val="00FC3F78"/>
  </w:style>
  <w:style w:type="paragraph" w:customStyle="1" w:styleId="ConsPlusNonformat">
    <w:name w:val="ConsPlusNonformat"/>
    <w:rsid w:val="004F198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rsid w:val="008B6E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r7oy1">
    <w:name w:val="ar7oy1"/>
    <w:basedOn w:val="a"/>
    <w:rsid w:val="00E243C3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81179A"/>
    <w:rPr>
      <w:b/>
      <w:bCs/>
      <w:sz w:val="24"/>
      <w:szCs w:val="24"/>
    </w:rPr>
  </w:style>
  <w:style w:type="character" w:styleId="a7">
    <w:name w:val="FollowedHyperlink"/>
    <w:rsid w:val="004E1ED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6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79&amp;dst=1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2979&amp;dst=18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504&amp;dst=100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012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88FE-048E-4114-8357-37C18E04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Кредитные каникулы</vt:lpstr>
    </vt:vector>
  </TitlesOfParts>
  <Company>Jant</Company>
  <LinksUpToDate>false</LinksUpToDate>
  <CharactersWithSpaces>8032</CharactersWithSpaces>
  <SharedDoc>false</SharedDoc>
  <HLinks>
    <vt:vector size="24" baseType="variant">
      <vt:variant>
        <vt:i4>3997815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https://login.consultant.ru/link/?req=doc&amp;base=LAW&amp;n=452979&amp;dst=181</vt:lpwstr>
      </vt:variant>
      <vt:variant>
        <vt:lpwstr/>
      </vt:variant>
      <vt:variant>
        <vt:i4>3932282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https://login.consultant.ru/link/?req=doc&amp;base=LAW&amp;n=494504&amp;dst=100008</vt:lpwstr>
      </vt:variant>
      <vt:variant>
        <vt:lpwstr/>
      </vt:variant>
      <vt:variant>
        <vt:i4>3932276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https://login.consultant.ru/link/?req=doc&amp;base=LAW&amp;n=454012&amp;dst=100019</vt:lpwstr>
      </vt:variant>
      <vt:variant>
        <vt:lpwstr/>
      </vt:variant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https://login.consultant.ru/link/?req=doc&amp;base=LAW&amp;n=452979&amp;dst=181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Кредитные каникулы</dc:title>
  <dc:subject/>
  <dc:creator>Юрист</dc:creator>
  <cp:keywords/>
  <dc:description/>
  <cp:lastModifiedBy>kred4</cp:lastModifiedBy>
  <cp:revision>2</cp:revision>
  <cp:lastPrinted>2020-05-18T14:20:00Z</cp:lastPrinted>
  <dcterms:created xsi:type="dcterms:W3CDTF">2026-03-13T09:26:00Z</dcterms:created>
  <dcterms:modified xsi:type="dcterms:W3CDTF">2026-03-13T09:26:00Z</dcterms:modified>
</cp:coreProperties>
</file>